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cs="Times New Roman"/>
          <w:b/>
          <w:bCs/>
          <w:sz w:val="24"/>
          <w:szCs w:val="24"/>
          <w:lang w:val="en-GB"/>
        </w:rPr>
      </w:pPr>
      <w:r>
        <w:rPr>
          <w:rFonts w:ascii="Times New Roman" w:hAnsi="Times New Roman" w:cs="Times New Roman"/>
          <w:b/>
          <w:bCs/>
          <w:sz w:val="24"/>
          <w:szCs w:val="24"/>
          <w:lang w:val="en-GB"/>
        </w:rPr>
        <w:t>DR</w:t>
      </w:r>
      <w:r>
        <w:rPr>
          <w:rFonts w:hint="default" w:ascii="Times New Roman" w:hAnsi="Times New Roman" w:cs="Times New Roman"/>
          <w:b/>
          <w:bCs/>
          <w:sz w:val="24"/>
          <w:szCs w:val="24"/>
          <w:lang w:val="en-US"/>
        </w:rPr>
        <w:t xml:space="preserve"> . </w:t>
      </w:r>
      <w:r>
        <w:rPr>
          <w:rFonts w:ascii="Times New Roman" w:hAnsi="Times New Roman" w:cs="Times New Roman"/>
          <w:b/>
          <w:bCs/>
          <w:sz w:val="24"/>
          <w:szCs w:val="24"/>
          <w:lang w:val="en-GB"/>
        </w:rPr>
        <w:t xml:space="preserve"> ANITHA VISWANADHAN</w:t>
      </w:r>
    </w:p>
    <w:p>
      <w:pPr>
        <w:rPr>
          <w:rFonts w:ascii="Times New Roman" w:hAnsi="Times New Roman" w:cs="Times New Roman"/>
          <w:sz w:val="24"/>
          <w:szCs w:val="24"/>
          <w:lang w:val="en-GB"/>
        </w:rPr>
      </w:pPr>
    </w:p>
    <w:p>
      <w:pPr>
        <w:rPr>
          <w:rFonts w:ascii="Times New Roman" w:hAnsi="Times New Roman" w:cs="Times New Roman"/>
          <w:sz w:val="24"/>
          <w:szCs w:val="24"/>
          <w:lang w:val="en-GB"/>
        </w:rPr>
      </w:pPr>
      <w:r>
        <w:rPr>
          <w:lang w:eastAsia="en-IN"/>
        </w:rPr>
        <w:drawing>
          <wp:inline distT="0" distB="0" distL="0" distR="0">
            <wp:extent cx="1847850" cy="2299335"/>
            <wp:effectExtent l="0" t="0" r="0"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1847850" cy="2299335"/>
                    </a:xfrm>
                    <a:prstGeom prst="rect">
                      <a:avLst/>
                    </a:prstGeom>
                    <a:noFill/>
                  </pic:spPr>
                </pic:pic>
              </a:graphicData>
            </a:graphic>
          </wp:inline>
        </w:drawing>
      </w:r>
    </w:p>
    <w:p>
      <w:pPr>
        <w:rPr>
          <w:rFonts w:ascii="Times New Roman" w:hAnsi="Times New Roman" w:cs="Times New Roman"/>
          <w:sz w:val="24"/>
          <w:szCs w:val="24"/>
          <w:lang w:val="en-GB"/>
        </w:rPr>
      </w:pPr>
    </w:p>
    <w:p>
      <w:pPr>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 xml:space="preserve">BDS, </w:t>
      </w:r>
      <w:r>
        <w:rPr>
          <w:rFonts w:ascii="Times New Roman" w:hAnsi="Times New Roman" w:cs="Times New Roman"/>
          <w:b/>
          <w:bCs/>
          <w:sz w:val="24"/>
          <w:szCs w:val="24"/>
          <w:lang w:val="en-GB"/>
        </w:rPr>
        <w:t xml:space="preserve"> MDS </w:t>
      </w:r>
      <w:r>
        <w:rPr>
          <w:rFonts w:hint="default" w:ascii="Times New Roman" w:hAnsi="Times New Roman" w:cs="Times New Roman"/>
          <w:b/>
          <w:bCs/>
          <w:sz w:val="24"/>
          <w:szCs w:val="24"/>
          <w:lang w:val="en-US"/>
        </w:rPr>
        <w:t>(</w:t>
      </w:r>
      <w:r>
        <w:rPr>
          <w:rFonts w:ascii="Times New Roman" w:hAnsi="Times New Roman" w:cs="Times New Roman"/>
          <w:b/>
          <w:bCs/>
          <w:sz w:val="24"/>
          <w:szCs w:val="24"/>
          <w:lang w:val="en-GB"/>
        </w:rPr>
        <w:t>CONSERVATIVE DENTISTRY AND ENDODONTICS</w:t>
      </w:r>
      <w:r>
        <w:rPr>
          <w:rFonts w:hint="default" w:ascii="Times New Roman" w:hAnsi="Times New Roman" w:cs="Times New Roman"/>
          <w:b/>
          <w:bCs/>
          <w:sz w:val="24"/>
          <w:szCs w:val="24"/>
          <w:lang w:val="en-US"/>
        </w:rPr>
        <w:t>)</w:t>
      </w:r>
    </w:p>
    <w:p>
      <w:pPr>
        <w:rPr>
          <w:rFonts w:hint="default" w:ascii="Times New Roman" w:hAnsi="Times New Roman" w:cs="Times New Roman"/>
          <w:b/>
          <w:bCs/>
          <w:sz w:val="28"/>
          <w:szCs w:val="28"/>
          <w:lang w:val="en-US"/>
        </w:rPr>
      </w:pPr>
    </w:p>
    <w:p>
      <w:pPr>
        <w:rPr>
          <w:rFonts w:hint="default" w:ascii="Times New Roman" w:hAnsi="Times New Roman" w:cs="Times New Roman"/>
          <w:b/>
          <w:bCs/>
          <w:sz w:val="28"/>
          <w:szCs w:val="28"/>
          <w:lang w:val="en-US"/>
        </w:rPr>
      </w:pPr>
      <w:bookmarkStart w:id="0" w:name="_GoBack"/>
      <w:bookmarkEnd w:id="0"/>
      <w:r>
        <w:rPr>
          <w:rFonts w:hint="default" w:ascii="Times New Roman" w:hAnsi="Times New Roman" w:cs="Times New Roman"/>
          <w:b/>
          <w:bCs/>
          <w:sz w:val="28"/>
          <w:szCs w:val="28"/>
          <w:lang w:val="en-US"/>
        </w:rPr>
        <w:t>Assistant Professor,</w:t>
      </w:r>
    </w:p>
    <w:p>
      <w:pPr>
        <w:rPr>
          <w:rFonts w:hint="default" w:ascii="Times New Roman" w:hAnsi="Times New Roman" w:cs="Times New Roman"/>
          <w:b/>
          <w:bCs/>
          <w:sz w:val="28"/>
          <w:szCs w:val="28"/>
          <w:lang w:val="en-US"/>
        </w:rPr>
      </w:pPr>
      <w:r>
        <w:rPr>
          <w:rFonts w:hint="default" w:ascii="Times New Roman" w:hAnsi="Times New Roman" w:cs="Times New Roman"/>
          <w:b/>
          <w:bCs/>
          <w:sz w:val="28"/>
          <w:szCs w:val="28"/>
          <w:lang w:val="en-US"/>
        </w:rPr>
        <w:t>Dept. Of Conservative Dentistry &amp; Endodontics</w:t>
      </w:r>
    </w:p>
    <w:p>
      <w:pPr>
        <w:rPr>
          <w:rFonts w:ascii="Times New Roman" w:hAnsi="Times New Roman" w:eastAsia="Times New Roman" w:cs="Times New Roman"/>
          <w:b/>
          <w:sz w:val="32"/>
          <w:szCs w:val="32"/>
        </w:rPr>
      </w:pPr>
      <w:r>
        <w:rPr>
          <w:rFonts w:ascii="Times New Roman" w:hAnsi="Times New Roman" w:eastAsia="Times New Roman" w:cs="Times New Roman"/>
          <w:b/>
          <w:sz w:val="32"/>
          <w:szCs w:val="32"/>
        </w:rPr>
        <w:t xml:space="preserve">      </w:t>
      </w:r>
    </w:p>
    <w:p>
      <w:pPr>
        <w:rPr>
          <w:rFonts w:ascii="Times New Roman" w:hAnsi="Times New Roman" w:eastAsia="Times New Roman" w:cs="Times New Roman"/>
          <w:b/>
          <w:sz w:val="32"/>
          <w:szCs w:val="32"/>
        </w:rPr>
      </w:pPr>
    </w:p>
    <w:p>
      <w:pPr>
        <w:rPr>
          <w:rFonts w:ascii="Times New Roman" w:hAnsi="Times New Roman" w:cs="Times New Roman"/>
          <w:b/>
          <w:sz w:val="32"/>
          <w:szCs w:val="32"/>
          <w:lang w:val="en-GB"/>
        </w:rPr>
      </w:pPr>
      <w:r>
        <w:rPr>
          <w:rFonts w:ascii="Times New Roman" w:hAnsi="Times New Roman" w:eastAsia="Times New Roman" w:cs="Times New Roman"/>
          <w:b/>
          <w:sz w:val="32"/>
          <w:szCs w:val="32"/>
        </w:rPr>
        <w:t xml:space="preserve">Articles published in journals </w:t>
      </w:r>
    </w:p>
    <w:p>
      <w:pPr>
        <w:pStyle w:val="4"/>
        <w:numPr>
          <w:ilvl w:val="0"/>
          <w:numId w:val="1"/>
        </w:numPr>
        <w:spacing w:after="0" w:line="360" w:lineRule="auto"/>
        <w:ind w:leftChars="0" w:firstLineChars="0"/>
        <w:jc w:val="both"/>
        <w:rPr>
          <w:rFonts w:ascii="Times New Roman" w:hAnsi="Times New Roman" w:cs="Times New Roman"/>
          <w:sz w:val="28"/>
          <w:szCs w:val="28"/>
        </w:rPr>
      </w:pPr>
      <w:r>
        <w:rPr>
          <w:rFonts w:ascii="Times New Roman" w:hAnsi="Times New Roman" w:cs="Times New Roman"/>
          <w:sz w:val="28"/>
          <w:szCs w:val="28"/>
        </w:rPr>
        <w:t>S, Tegginmani V, M et al. (December 11, 2019) Effectiveness Of Pre-operative Oral Medication of Ibuprofen and Ketorolac on Anesthetic Efficacy of Inferior Alveolar Nerve Block with Irreversible Pulpitis: Randomized Controlled Trial. Cureus 11(12): 6346.</w:t>
      </w:r>
    </w:p>
    <w:p>
      <w:pPr>
        <w:pStyle w:val="4"/>
        <w:numPr>
          <w:ilvl w:val="0"/>
          <w:numId w:val="1"/>
        </w:numPr>
        <w:spacing w:line="360" w:lineRule="auto"/>
        <w:ind w:leftChars="0" w:firstLineChars="0"/>
        <w:jc w:val="both"/>
        <w:rPr>
          <w:rFonts w:ascii="Times New Roman" w:hAnsi="Times New Roman" w:cs="Times New Roman"/>
          <w:sz w:val="28"/>
          <w:szCs w:val="28"/>
        </w:rPr>
      </w:pPr>
      <w:r>
        <w:rPr>
          <w:rFonts w:ascii="Times New Roman" w:hAnsi="Times New Roman" w:eastAsia="Times New Roman" w:cs="Times New Roman"/>
          <w:color w:val="000000"/>
          <w:sz w:val="28"/>
          <w:szCs w:val="28"/>
        </w:rPr>
        <w:t>N</w:t>
      </w:r>
      <w:r>
        <w:rPr>
          <w:rFonts w:ascii="Times New Roman" w:hAnsi="Times New Roman" w:cs="Times New Roman"/>
          <w:sz w:val="28"/>
          <w:szCs w:val="28"/>
        </w:rPr>
        <w:t>anda Kishore K, Madhu Varma K, Sajjan GS, Kaylan Satish R, Raheem Md, Viswanathan A. Evaluation of the accuracy of working length determination and automatic apical reverse function accuracy of endodontic rotary motor integrated apex locator: an in-vitro study. Int J Dent Mater 2020;2(1): 1 -4</w:t>
      </w:r>
    </w:p>
    <w:p>
      <w:pPr>
        <w:pStyle w:val="4"/>
        <w:numPr>
          <w:ilvl w:val="0"/>
          <w:numId w:val="1"/>
        </w:numPr>
        <w:spacing w:line="360" w:lineRule="auto"/>
        <w:ind w:leftChars="0" w:firstLineChars="0"/>
        <w:jc w:val="both"/>
        <w:rPr>
          <w:rFonts w:ascii="Times New Roman" w:hAnsi="Times New Roman" w:cs="Times New Roman"/>
          <w:sz w:val="28"/>
          <w:szCs w:val="28"/>
        </w:rPr>
      </w:pPr>
      <w:r>
        <w:rPr>
          <w:rFonts w:ascii="Times New Roman" w:hAnsi="Times New Roman" w:cs="Times New Roman"/>
          <w:sz w:val="28"/>
          <w:szCs w:val="28"/>
        </w:rPr>
        <w:t>Dinesh Kamath, Pauline Susan Paulose, Ajay Joseph, GIs George, Anitha Viswanathan. One step apexification of an immature tooth using MTA; case report J odontol res 2020; 8 25-10.</w:t>
      </w:r>
    </w:p>
    <w:p>
      <w:pPr>
        <w:pStyle w:val="4"/>
        <w:numPr>
          <w:ilvl w:val="0"/>
          <w:numId w:val="1"/>
        </w:numPr>
        <w:spacing w:line="360" w:lineRule="auto"/>
        <w:ind w:leftChars="0" w:firstLineChars="0"/>
        <w:jc w:val="both"/>
        <w:rPr>
          <w:rFonts w:ascii="Times New Roman" w:hAnsi="Times New Roman" w:cs="Times New Roman"/>
          <w:sz w:val="28"/>
          <w:szCs w:val="28"/>
        </w:rPr>
      </w:pPr>
      <w:r>
        <w:rPr>
          <w:rFonts w:ascii="Times New Roman" w:hAnsi="Times New Roman" w:cs="Times New Roman"/>
          <w:sz w:val="28"/>
          <w:szCs w:val="28"/>
        </w:rPr>
        <w:t>Endodontic management of radix entomolaris; two case reports. Dinesh Kamath, Anitha Viswanathan, Ajay p joseph, Giss George. J odotol res 2020; 138-42.</w:t>
      </w:r>
    </w:p>
    <w:p>
      <w:pPr>
        <w:rPr>
          <w:lang w:val="en-GB"/>
        </w:rPr>
      </w:pPr>
      <w:r>
        <w:rPr>
          <w:lang w:eastAsia="en-IN"/>
        </w:rPr>
        <mc:AlternateContent>
          <mc:Choice Requires="wps">
            <w:drawing>
              <wp:inline distT="0" distB="0" distL="0" distR="0">
                <wp:extent cx="304800" cy="304800"/>
                <wp:effectExtent l="0" t="0" r="0" b="0"/>
                <wp:docPr id="1" name="Rectangle 1" descr="blob:https://web.whatsapp.com/8339ec26-0040-4716-803b-a72d4c54852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wps:spPr>
                      <wps:txbx>
                        <w:txbxContent>
                          <w:p>
                            <w:pPr>
                              <w:jc w:val="center"/>
                            </w:pPr>
                          </w:p>
                        </w:txbxContent>
                      </wps:txbx>
                      <wps:bodyPr rot="0" vert="horz" wrap="square" lIns="91440" tIns="45720" rIns="91440" bIns="45720" anchor="t" anchorCtr="0" upright="1">
                        <a:noAutofit/>
                      </wps:bodyPr>
                    </wps:wsp>
                  </a:graphicData>
                </a:graphic>
              </wp:inline>
            </w:drawing>
          </mc:Choice>
          <mc:Fallback>
            <w:pict>
              <v:rect id="Rectangle 1" o:spid="_x0000_s1026" o:spt="1" alt="blob:https://web.whatsapp.com/8339ec26-0040-4716-803b-a72d4c548529" style="height:24pt;width:24pt;" filled="f" stroked="f" coordsize="21600,21600" o:gfxdata="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B8yWdNIAAAADAQAADwAAAAAAAAABACAAAAAiAAAAZHJzL2Rvd25yZXYu&#10;eG1sUEsBAhQAFAAAAAgAh07iQJvXdXs6AgAAaAQAAA4AAAAAAAAAAQAgAAAAIQEAAGRycy9lMm9E&#10;b2MueG1sUEsFBgAAAAAGAAYAWQEAAM0FAAAAAA==&#10;">
                <v:fill on="f" focussize="0,0"/>
                <v:stroke on="f"/>
                <v:imagedata o:title=""/>
                <o:lock v:ext="edit" aspectratio="t"/>
                <v:textbox>
                  <w:txbxContent>
                    <w:p>
                      <w:pPr>
                        <w:jc w:val="center"/>
                      </w:pPr>
                    </w:p>
                  </w:txbxContent>
                </v:textbox>
                <w10:wrap type="none"/>
                <w10:anchorlock/>
              </v:rect>
            </w:pict>
          </mc:Fallback>
        </mc:AlternateContent>
      </w:r>
    </w:p>
    <w:sectPr>
      <w:pgSz w:w="11906" w:h="16838"/>
      <w:pgMar w:top="1440" w:right="1440" w:bottom="1440" w:left="144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17698C"/>
    <w:multiLevelType w:val="multilevel"/>
    <w:tmpl w:val="1F17698C"/>
    <w:lvl w:ilvl="0" w:tentative="0">
      <w:start w:val="1"/>
      <w:numFmt w:val="decimal"/>
      <w:lvlText w:val="%1."/>
      <w:lvlJc w:val="left"/>
      <w:pPr>
        <w:ind w:left="718" w:hanging="360"/>
      </w:pPr>
    </w:lvl>
    <w:lvl w:ilvl="1" w:tentative="0">
      <w:start w:val="1"/>
      <w:numFmt w:val="lowerLetter"/>
      <w:lvlText w:val="%2."/>
      <w:lvlJc w:val="left"/>
      <w:pPr>
        <w:ind w:left="1438" w:hanging="360"/>
      </w:pPr>
    </w:lvl>
    <w:lvl w:ilvl="2" w:tentative="0">
      <w:start w:val="1"/>
      <w:numFmt w:val="lowerRoman"/>
      <w:lvlText w:val="%3."/>
      <w:lvlJc w:val="right"/>
      <w:pPr>
        <w:ind w:left="2158" w:hanging="180"/>
      </w:pPr>
    </w:lvl>
    <w:lvl w:ilvl="3" w:tentative="0">
      <w:start w:val="1"/>
      <w:numFmt w:val="decimal"/>
      <w:lvlText w:val="%4."/>
      <w:lvlJc w:val="left"/>
      <w:pPr>
        <w:ind w:left="2878" w:hanging="360"/>
      </w:pPr>
    </w:lvl>
    <w:lvl w:ilvl="4" w:tentative="0">
      <w:start w:val="1"/>
      <w:numFmt w:val="lowerLetter"/>
      <w:lvlText w:val="%5."/>
      <w:lvlJc w:val="left"/>
      <w:pPr>
        <w:ind w:left="3598" w:hanging="360"/>
      </w:pPr>
    </w:lvl>
    <w:lvl w:ilvl="5" w:tentative="0">
      <w:start w:val="1"/>
      <w:numFmt w:val="lowerRoman"/>
      <w:lvlText w:val="%6."/>
      <w:lvlJc w:val="right"/>
      <w:pPr>
        <w:ind w:left="4318" w:hanging="180"/>
      </w:pPr>
    </w:lvl>
    <w:lvl w:ilvl="6" w:tentative="0">
      <w:start w:val="1"/>
      <w:numFmt w:val="decimal"/>
      <w:lvlText w:val="%7."/>
      <w:lvlJc w:val="left"/>
      <w:pPr>
        <w:ind w:left="5038" w:hanging="360"/>
      </w:pPr>
    </w:lvl>
    <w:lvl w:ilvl="7" w:tentative="0">
      <w:start w:val="1"/>
      <w:numFmt w:val="lowerLetter"/>
      <w:lvlText w:val="%8."/>
      <w:lvlJc w:val="left"/>
      <w:pPr>
        <w:ind w:left="5758" w:hanging="360"/>
      </w:pPr>
    </w:lvl>
    <w:lvl w:ilvl="8" w:tentative="0">
      <w:start w:val="1"/>
      <w:numFmt w:val="lowerRoman"/>
      <w:lvlText w:val="%9."/>
      <w:lvlJc w:val="right"/>
      <w:pPr>
        <w:ind w:left="647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2614"/>
    <w:rsid w:val="00060D04"/>
    <w:rsid w:val="00342614"/>
    <w:rsid w:val="00731507"/>
    <w:rsid w:val="008C26E0"/>
    <w:rsid w:val="63C62133"/>
  </w:rsids>
  <m:mathPr>
    <m:mathFont m:val="Cambria Math"/>
    <m:brkBin m:val="before"/>
    <m:brkBinSub m:val="--"/>
    <m:smallFrac m:val="0"/>
    <m:dispDef/>
    <m:lMargin m:val="0"/>
    <m:rMargin m:val="0"/>
    <m:defJc m:val="centerGroup"/>
    <m:wrapIndent m:val="1440"/>
    <m:intLim m:val="subSup"/>
    <m:naryLim m:val="undOvr"/>
  </m:mathPr>
  <w:themeFontLang w:val="en-IN"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IN"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List Paragraph"/>
    <w:basedOn w:val="1"/>
    <w:qFormat/>
    <w:uiPriority w:val="0"/>
    <w:pPr>
      <w:suppressAutoHyphens/>
      <w:spacing w:after="200" w:line="276" w:lineRule="auto"/>
      <w:ind w:left="720" w:leftChars="-1" w:hanging="1" w:hangingChars="1"/>
      <w:contextualSpacing/>
      <w:outlineLvl w:val="0"/>
    </w:pPr>
    <w:rPr>
      <w:rFonts w:ascii="Calibri" w:hAnsi="Calibri" w:eastAsia="Calibri" w:cs="Calibri"/>
      <w:position w:val="-1"/>
      <w:lang w:val="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151</Words>
  <Characters>865</Characters>
  <Lines>7</Lines>
  <Paragraphs>2</Paragraphs>
  <TotalTime>4</TotalTime>
  <ScaleCrop>false</ScaleCrop>
  <LinksUpToDate>false</LinksUpToDate>
  <CharactersWithSpaces>1014</CharactersWithSpaces>
  <Application>WPS Office_11.2.0.11537_F1E327BC-269C-435d-A152-05C5408002CA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2023-05-30T05:58:00Z</dcterms:created>
  <dc:creator>Microsoft account</dc:creator>
  <cp:lastModifiedBy>Sreeja Vivek</cp:lastModifiedBy>
  <dcterms:modified xsi:type="dcterms:W3CDTF">2023-05-30T15:58:16Z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b92a8d98-3c0d-44dc-a24d-03baa35cd011</vt:lpwstr>
  </property>
  <property fmtid="{D5CDD505-2E9C-101B-9397-08002B2CF9AE}" pid="3" name="KSOProductBuildVer">
    <vt:lpwstr>1033-11.2.0.11537</vt:lpwstr>
  </property>
  <property fmtid="{D5CDD505-2E9C-101B-9397-08002B2CF9AE}" pid="4" name="ICV">
    <vt:lpwstr>FB794A92E7554DB3BD88EC734A2E821F</vt:lpwstr>
  </property>
</Properties>
</file>